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75FEC35F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90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F131EA">
        <w:rPr>
          <w:rFonts w:cs="Arial"/>
          <w:color w:val="000000"/>
          <w:sz w:val="24"/>
          <w:szCs w:val="24"/>
        </w:rPr>
        <w:t>900329</w:t>
      </w:r>
      <w:bookmarkStart w:id="0" w:name="_GoBack"/>
      <w:bookmarkEnd w:id="0"/>
    </w:p>
    <w:p w14:paraId="2700B07E" w14:textId="68B404E0" w:rsidR="003175E3" w:rsidRPr="008C4D7E" w:rsidRDefault="00353542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Athens, Greece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25</w:t>
      </w:r>
      <w:r w:rsidRPr="00353542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Feb – 1</w:t>
      </w:r>
      <w:r w:rsidRPr="00353542">
        <w:rPr>
          <w:rFonts w:eastAsia="SimSun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sz w:val="24"/>
          <w:szCs w:val="24"/>
          <w:lang w:eastAsia="zh-CN"/>
        </w:rPr>
        <w:t xml:space="preserve"> March</w:t>
      </w:r>
      <w:r w:rsidR="003175E3" w:rsidRPr="002E7CB7">
        <w:rPr>
          <w:rFonts w:eastAsia="SimSun"/>
          <w:sz w:val="24"/>
          <w:szCs w:val="24"/>
          <w:lang w:eastAsia="zh-CN"/>
        </w:rPr>
        <w:t>, 201</w:t>
      </w:r>
      <w:r>
        <w:rPr>
          <w:rFonts w:eastAsia="SimSun"/>
          <w:sz w:val="24"/>
          <w:szCs w:val="24"/>
          <w:lang w:eastAsia="zh-CN"/>
        </w:rPr>
        <w:t>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478C6F2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718D5">
        <w:rPr>
          <w:rFonts w:ascii="Arial" w:hAnsi="Arial"/>
          <w:sz w:val="24"/>
          <w:lang w:val="en-US"/>
        </w:rPr>
        <w:t>5.10.3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95EC0FA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D94575">
        <w:rPr>
          <w:rFonts w:ascii="Arial" w:hAnsi="Arial"/>
          <w:sz w:val="24"/>
          <w:lang w:val="en-US"/>
        </w:rPr>
        <w:t xml:space="preserve">NW CRS-IM </w:t>
      </w:r>
      <w:proofErr w:type="spellStart"/>
      <w:r w:rsidR="00D94575">
        <w:rPr>
          <w:rFonts w:ascii="Arial" w:hAnsi="Arial"/>
          <w:sz w:val="24"/>
          <w:lang w:val="en-US"/>
        </w:rPr>
        <w:t>demod</w:t>
      </w:r>
      <w:proofErr w:type="spellEnd"/>
      <w:r w:rsidR="00D94575">
        <w:rPr>
          <w:rFonts w:ascii="Arial" w:hAnsi="Arial"/>
          <w:sz w:val="24"/>
          <w:lang w:val="en-US"/>
        </w:rPr>
        <w:t xml:space="preserve"> simulation results</w:t>
      </w:r>
      <w:r w:rsidR="00353542">
        <w:rPr>
          <w:rFonts w:ascii="Arial" w:hAnsi="Arial"/>
          <w:sz w:val="24"/>
          <w:lang w:val="en-US"/>
        </w:rPr>
        <w:t xml:space="preserve"> for TDD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4F9FFF6E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8170D1B" w14:textId="3BA05A8B" w:rsidR="007820D6" w:rsidRPr="007820D6" w:rsidRDefault="00E373C0" w:rsidP="007820D6">
      <w:pPr>
        <w:rPr>
          <w:lang w:val="en-US"/>
        </w:rPr>
      </w:pPr>
      <w:r>
        <w:rPr>
          <w:lang w:val="en-US"/>
        </w:rPr>
        <w:t>In the last RAN4#8</w:t>
      </w:r>
      <w:r w:rsidR="00353542">
        <w:rPr>
          <w:lang w:val="en-US"/>
        </w:rPr>
        <w:t>8bis</w:t>
      </w:r>
      <w:r>
        <w:rPr>
          <w:lang w:val="en-US"/>
        </w:rPr>
        <w:t xml:space="preserve"> meeting, the Way Forward for </w:t>
      </w:r>
      <w:proofErr w:type="gramStart"/>
      <w:r w:rsidR="00275AD3">
        <w:rPr>
          <w:lang w:val="en-US"/>
        </w:rPr>
        <w:t>network based</w:t>
      </w:r>
      <w:proofErr w:type="gramEnd"/>
      <w:r w:rsidR="00275AD3">
        <w:rPr>
          <w:lang w:val="en-US"/>
        </w:rPr>
        <w:t xml:space="preserve"> CRS interference mitigation </w:t>
      </w:r>
      <w:r w:rsidR="00634A17">
        <w:rPr>
          <w:lang w:val="en-US"/>
        </w:rPr>
        <w:t xml:space="preserve">demodulation requirement </w:t>
      </w:r>
      <w:r w:rsidR="00275AD3">
        <w:rPr>
          <w:lang w:val="en-US"/>
        </w:rPr>
        <w:t>was agreed</w:t>
      </w:r>
      <w:r w:rsidR="00634A17">
        <w:rPr>
          <w:lang w:val="en-US"/>
        </w:rPr>
        <w:t xml:space="preserve"> [1]</w:t>
      </w:r>
      <w:r w:rsidR="00275AD3">
        <w:rPr>
          <w:lang w:val="en-US"/>
        </w:rPr>
        <w:t>. Two FRC options and two muting pattern</w:t>
      </w:r>
      <w:r w:rsidR="00634A17">
        <w:rPr>
          <w:lang w:val="en-US"/>
        </w:rPr>
        <w:t xml:space="preserve"> option</w:t>
      </w:r>
      <w:r w:rsidR="00275AD3">
        <w:rPr>
          <w:lang w:val="en-US"/>
        </w:rPr>
        <w:t xml:space="preserve">s were </w:t>
      </w:r>
      <w:r w:rsidR="00634A17">
        <w:rPr>
          <w:lang w:val="en-US"/>
        </w:rPr>
        <w:t>agre</w:t>
      </w:r>
      <w:r w:rsidR="00275AD3">
        <w:rPr>
          <w:lang w:val="en-US"/>
        </w:rPr>
        <w:t xml:space="preserve">ed for simulations. </w:t>
      </w:r>
      <w:r w:rsidR="00353542">
        <w:rPr>
          <w:lang w:val="en-US"/>
        </w:rPr>
        <w:t>In RAN4#89 meeting, option 1 for FRC and option 1 for muting pattern were agreed to be used for defining the demodulation performance requirements [2]. FDD performance requirement was defined and TDD performance requirement was left as TBD [2]. In this paper, we present the TDD performance results based on settings and configurations of [2].</w:t>
      </w:r>
    </w:p>
    <w:p w14:paraId="6C7E2799" w14:textId="2AD73AB9" w:rsidR="004D6124" w:rsidRDefault="00353542" w:rsidP="004D6124">
      <w:pPr>
        <w:pStyle w:val="Heading1"/>
        <w:rPr>
          <w:lang w:val="en-US"/>
        </w:rPr>
      </w:pPr>
      <w:r>
        <w:rPr>
          <w:lang w:val="en-US"/>
        </w:rPr>
        <w:t xml:space="preserve">TDD </w:t>
      </w:r>
      <w:r w:rsidR="004D6124">
        <w:rPr>
          <w:lang w:val="en-US"/>
        </w:rPr>
        <w:t>Simulation results</w:t>
      </w:r>
    </w:p>
    <w:p w14:paraId="415E1BFF" w14:textId="59C98082" w:rsidR="00C85B90" w:rsidRDefault="00C85B90" w:rsidP="00C85B90">
      <w:pPr>
        <w:rPr>
          <w:rFonts w:eastAsia="?? ??" w:cs="Arial"/>
        </w:rPr>
      </w:pPr>
      <w:r>
        <w:rPr>
          <w:lang w:val="en-US"/>
        </w:rPr>
        <w:t xml:space="preserve">Figures </w:t>
      </w:r>
      <w:r w:rsidR="00353542">
        <w:rPr>
          <w:lang w:val="en-US"/>
        </w:rPr>
        <w:t>1</w:t>
      </w:r>
      <w:r>
        <w:rPr>
          <w:lang w:val="en-US"/>
        </w:rPr>
        <w:t xml:space="preserve"> show</w:t>
      </w:r>
      <w:r w:rsidR="00672E64">
        <w:rPr>
          <w:lang w:val="en-US"/>
        </w:rPr>
        <w:t>s</w:t>
      </w:r>
      <w:r>
        <w:rPr>
          <w:lang w:val="en-US"/>
        </w:rPr>
        <w:t xml:space="preserve"> </w:t>
      </w:r>
      <w:r w:rsidR="00353542">
        <w:rPr>
          <w:lang w:val="en-US"/>
        </w:rPr>
        <w:t>T</w:t>
      </w:r>
      <w:r w:rsidR="00672E64">
        <w:rPr>
          <w:lang w:val="en-US"/>
        </w:rPr>
        <w:t xml:space="preserve">DD performance </w:t>
      </w:r>
      <w:r w:rsidR="00353542">
        <w:rPr>
          <w:lang w:val="en-US"/>
        </w:rPr>
        <w:t xml:space="preserve">based on configuration settings in [2] with muting pattern of </w:t>
      </w:r>
      <w:r w:rsidR="00353542" w:rsidRPr="0090503B">
        <w:rPr>
          <w:rFonts w:eastAsia="?? ??" w:cs="Arial"/>
        </w:rPr>
        <w:t>[10UU11111110UU111000]</w:t>
      </w:r>
      <w:r w:rsidR="00353542">
        <w:rPr>
          <w:rFonts w:eastAsia="?? ??" w:cs="Arial"/>
        </w:rPr>
        <w:t xml:space="preserve"> where U indicates uplink subframes, 1 indicates DL subframe with full system BW CRS configured and 0 indicates DL subframes including special subframes with CRS only on the </w:t>
      </w:r>
      <w:proofErr w:type="spellStart"/>
      <w:r w:rsidR="00353542">
        <w:rPr>
          <w:rFonts w:eastAsia="?? ??" w:cs="Arial"/>
        </w:rPr>
        <w:t>center</w:t>
      </w:r>
      <w:proofErr w:type="spellEnd"/>
      <w:r w:rsidR="00353542">
        <w:rPr>
          <w:rFonts w:eastAsia="?? ??" w:cs="Arial"/>
        </w:rPr>
        <w:t xml:space="preserve"> 6 </w:t>
      </w:r>
      <w:r w:rsidR="00410ECD">
        <w:rPr>
          <w:rFonts w:eastAsia="?? ??" w:cs="Arial"/>
        </w:rPr>
        <w:t xml:space="preserve">PRBs configured. </w:t>
      </w:r>
    </w:p>
    <w:p w14:paraId="2253DFB5" w14:textId="32DEDC90" w:rsidR="00410ECD" w:rsidRDefault="00766E67" w:rsidP="00410ECD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AC04493" wp14:editId="0A636D24">
            <wp:extent cx="4059936" cy="3044952"/>
            <wp:effectExtent l="0" t="0" r="0" b="3175"/>
            <wp:docPr id="2" name="Picture 2" descr="A picture containing indoor, wal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DD_Option1_RAN90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2757" cy="305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0C42A7" w14:textId="4C1557E1" w:rsidR="00672E64" w:rsidRDefault="00672E64" w:rsidP="00672E64">
      <w:pPr>
        <w:pStyle w:val="Caption"/>
        <w:jc w:val="center"/>
      </w:pPr>
      <w:r>
        <w:t xml:space="preserve">Figure </w:t>
      </w:r>
      <w:r w:rsidR="00410ECD">
        <w:t>1</w:t>
      </w:r>
      <w:r>
        <w:t xml:space="preserve"> </w:t>
      </w:r>
      <w:r w:rsidR="00410ECD">
        <w:t>T</w:t>
      </w:r>
      <w:r>
        <w:t xml:space="preserve">DD simulation results </w:t>
      </w:r>
      <w:r w:rsidR="00410ECD">
        <w:t>based on configuration settings in [2]</w:t>
      </w:r>
    </w:p>
    <w:p w14:paraId="38A711BE" w14:textId="6275DE4D" w:rsidR="00672E64" w:rsidRDefault="00672E64" w:rsidP="00672E64"/>
    <w:p w14:paraId="5EDE229D" w14:textId="22FE20AA" w:rsidR="00672E64" w:rsidRDefault="00EC0BBD" w:rsidP="00672E64">
      <w:r>
        <w:t xml:space="preserve">For </w:t>
      </w:r>
      <w:r w:rsidR="00410ECD">
        <w:t>TDD</w:t>
      </w:r>
      <w:r w:rsidR="00672E64">
        <w:t xml:space="preserve">, the SNR point corresponding to 70% of max throughput is achieved at 12.5. </w:t>
      </w:r>
    </w:p>
    <w:p w14:paraId="5EA3D680" w14:textId="1110CA17" w:rsidR="00A90AA0" w:rsidRDefault="00672E64" w:rsidP="00A90AA0">
      <w:pPr>
        <w:rPr>
          <w:b/>
        </w:rPr>
      </w:pPr>
      <w:r>
        <w:rPr>
          <w:b/>
        </w:rPr>
        <w:t xml:space="preserve">Observation 1. </w:t>
      </w:r>
      <w:r w:rsidR="00297B1F" w:rsidRPr="00297B1F">
        <w:rPr>
          <w:b/>
        </w:rPr>
        <w:t xml:space="preserve">In </w:t>
      </w:r>
      <w:r w:rsidR="00410ECD">
        <w:rPr>
          <w:b/>
        </w:rPr>
        <w:t>T</w:t>
      </w:r>
      <w:r w:rsidR="00297B1F" w:rsidRPr="00297B1F">
        <w:rPr>
          <w:b/>
        </w:rPr>
        <w:t xml:space="preserve">DD, the SNR point corresponding to 70% of max throughput is achieved at 12.5 </w:t>
      </w:r>
      <w:r w:rsidR="00A90AA0">
        <w:rPr>
          <w:b/>
        </w:rPr>
        <w:t>without implementation margin.</w:t>
      </w:r>
    </w:p>
    <w:p w14:paraId="4C2592EC" w14:textId="636A7D34" w:rsidR="006F7350" w:rsidRPr="006F7350" w:rsidRDefault="006F7350" w:rsidP="00A90AA0">
      <w:r>
        <w:lastRenderedPageBreak/>
        <w:t>It is also noted that the FRC Table A.3.4.2.1-11 for TDD introduced in [2] and reproduced here has an error in max throughput averaged over 1 radio frame. As shown in Figure 1, this value is double of what is tabulated below.</w:t>
      </w:r>
    </w:p>
    <w:p w14:paraId="7E94116E" w14:textId="22389137" w:rsidR="00672E64" w:rsidRDefault="00672E64" w:rsidP="00672E64">
      <w:pPr>
        <w:rPr>
          <w:b/>
        </w:rPr>
      </w:pPr>
    </w:p>
    <w:p w14:paraId="5FD10AD6" w14:textId="77777777" w:rsidR="00410ECD" w:rsidRDefault="00410ECD" w:rsidP="00410ECD">
      <w:pPr>
        <w:pStyle w:val="TH"/>
      </w:pPr>
      <w:r>
        <w:t>Table A.3.4.2.1-11: Fixed Reference Channel two antenna ports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1469"/>
        <w:gridCol w:w="1469"/>
        <w:gridCol w:w="1489"/>
      </w:tblGrid>
      <w:tr w:rsidR="00410ECD" w14:paraId="7328C2D3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7C5" w14:textId="77777777" w:rsidR="00410ECD" w:rsidRPr="0090503B" w:rsidRDefault="00410ECD" w:rsidP="0090503B">
            <w:pPr>
              <w:pStyle w:val="TAL"/>
              <w:rPr>
                <w:rFonts w:cs="Arial"/>
                <w:b/>
              </w:rPr>
            </w:pPr>
            <w:r w:rsidRPr="0090503B">
              <w:rPr>
                <w:rFonts w:cs="Arial"/>
                <w:b/>
              </w:rPr>
              <w:t>Parameter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4D37" w14:textId="77777777" w:rsidR="00410ECD" w:rsidRPr="0090503B" w:rsidRDefault="00410ECD" w:rsidP="0090503B">
            <w:pPr>
              <w:pStyle w:val="TAC"/>
              <w:rPr>
                <w:rFonts w:cs="Arial"/>
                <w:b/>
              </w:rPr>
            </w:pPr>
            <w:r w:rsidRPr="0090503B">
              <w:rPr>
                <w:rFonts w:cs="Arial"/>
                <w:b/>
              </w:rPr>
              <w:t>Unit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F925" w14:textId="77777777" w:rsidR="00410ECD" w:rsidRPr="0090503B" w:rsidRDefault="00410ECD" w:rsidP="0090503B">
            <w:pPr>
              <w:pStyle w:val="TAC"/>
              <w:rPr>
                <w:rFonts w:cs="Arial"/>
                <w:b/>
              </w:rPr>
            </w:pPr>
            <w:r w:rsidRPr="0090503B">
              <w:rPr>
                <w:rFonts w:cs="Arial"/>
                <w:b/>
              </w:rPr>
              <w:t>Value</w:t>
            </w:r>
          </w:p>
        </w:tc>
      </w:tr>
      <w:tr w:rsidR="00410ECD" w14:paraId="0BF5D60B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164E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9FB4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8F7D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R.11-x TDD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2BF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5642540E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1080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FAA9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D81E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F5FA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6360078A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8DED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Allocated resource blocks </w:t>
            </w:r>
            <w:r>
              <w:rPr>
                <w:rFonts w:cs="Arial"/>
                <w:lang w:eastAsia="zh-CN"/>
              </w:rPr>
              <w:t>(</w:t>
            </w:r>
            <w:r>
              <w:rPr>
                <w:rFonts w:cs="Arial"/>
              </w:rPr>
              <w:t>Note 5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C12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E263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E47A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0EB1428F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36A2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Uplink-Downlink Configuration (Note 3)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EE93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2B7B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02B9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7E508235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2923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subframe configuration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FE9B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4072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1D6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041C55FF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38CA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Allocated subframes per Radio Frame (D+S)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A23B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8D39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7+1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8ABD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1828C427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C93D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0C71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1861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061A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56D4A1D2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C230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AA36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E6B5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88CB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1AF7C890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D978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Information Bit Payload </w:t>
            </w:r>
            <w:r>
              <w:rPr>
                <w:rFonts w:cs="Arial"/>
                <w:lang w:eastAsia="zh-CN"/>
              </w:rPr>
              <w:t>(</w:t>
            </w:r>
            <w:r>
              <w:rPr>
                <w:rFonts w:cs="Arial"/>
              </w:rPr>
              <w:t>Note 5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A4D0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9FB2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4B3B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1B364966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03A5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0,4,6,7,8,9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A7C8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9181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10680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C047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50A9044B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8D39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7BE8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2F9A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7736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E2E3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563E9965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8563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267F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8F9C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135D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4005F422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A3E3" w14:textId="77777777" w:rsidR="00410ECD" w:rsidRDefault="00410ECD" w:rsidP="0090503B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Number of Code Blocks</w:t>
            </w:r>
            <w:r>
              <w:rPr>
                <w:rFonts w:cs="Arial"/>
                <w:szCs w:val="22"/>
              </w:rPr>
              <w:br/>
              <w:t>(Note</w:t>
            </w:r>
            <w:r>
              <w:rPr>
                <w:rFonts w:cs="Arial"/>
                <w:szCs w:val="22"/>
                <w:lang w:eastAsia="zh-CN"/>
              </w:rPr>
              <w:t>s</w:t>
            </w:r>
            <w:r>
              <w:rPr>
                <w:rFonts w:cs="Arial"/>
                <w:szCs w:val="22"/>
              </w:rPr>
              <w:t xml:space="preserve"> 4</w:t>
            </w:r>
            <w:r>
              <w:rPr>
                <w:rFonts w:cs="Arial"/>
                <w:szCs w:val="22"/>
                <w:lang w:eastAsia="zh-CN"/>
              </w:rPr>
              <w:t xml:space="preserve"> and 5</w:t>
            </w:r>
            <w:r>
              <w:rPr>
                <w:rFonts w:cs="Arial"/>
                <w:szCs w:val="22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2065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8FDF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14F0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04D3D490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97FD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0,4,5,6,7,8,9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A45E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93B9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F76C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2931EE03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421F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86BC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D495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1C63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0B053CFC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C014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BB0C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97E6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128B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0FC878D3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44E5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Binary Channel Bits </w:t>
            </w:r>
            <w:r>
              <w:rPr>
                <w:rFonts w:cs="Arial"/>
                <w:lang w:eastAsia="zh-CN"/>
              </w:rPr>
              <w:t>(</w:t>
            </w:r>
            <w:r>
              <w:rPr>
                <w:rFonts w:cs="Arial"/>
              </w:rPr>
              <w:t>Note 5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EB9E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F1D9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0FCA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41C3765D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F239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0,4,5,6,7,8,9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37B1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69FA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21648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6C38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5F13BA95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9559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165A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5C2F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17424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2740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525AB95E" w14:textId="77777777" w:rsidTr="0090503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DB65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6F6F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C292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65A8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69359679" w14:textId="77777777" w:rsidTr="0090503B">
        <w:trPr>
          <w:trHeight w:val="70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3518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Max. Throughput averaged over 1 frame </w:t>
            </w:r>
            <w:r>
              <w:rPr>
                <w:rFonts w:cs="Arial"/>
                <w:lang w:eastAsia="zh-CN"/>
              </w:rPr>
              <w:t>(</w:t>
            </w:r>
            <w:r>
              <w:rPr>
                <w:rFonts w:cs="Arial"/>
              </w:rPr>
              <w:t>Note 5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D3C7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Mbps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735D" w14:textId="77777777" w:rsidR="00410ECD" w:rsidRDefault="00410ECD" w:rsidP="0090503B">
            <w:pPr>
              <w:pStyle w:val="TAC"/>
              <w:rPr>
                <w:rFonts w:cs="Arial"/>
                <w:strike/>
              </w:rPr>
            </w:pPr>
            <w:r w:rsidRPr="00A21046">
              <w:rPr>
                <w:rFonts w:cs="Arial"/>
                <w:strike/>
              </w:rPr>
              <w:t>7.1816</w:t>
            </w:r>
          </w:p>
          <w:p w14:paraId="145C4F17" w14:textId="1FA12F7C" w:rsidR="00A21046" w:rsidRPr="00754124" w:rsidRDefault="00A21046" w:rsidP="0090503B">
            <w:pPr>
              <w:pStyle w:val="TAC"/>
              <w:rPr>
                <w:rFonts w:cs="Arial"/>
              </w:rPr>
            </w:pPr>
            <w:r w:rsidRPr="00754124">
              <w:rPr>
                <w:rFonts w:cs="Arial"/>
                <w:color w:val="FF0000"/>
              </w:rPr>
              <w:t>14</w:t>
            </w:r>
            <w:r w:rsidR="00754124" w:rsidRPr="00754124">
              <w:rPr>
                <w:rFonts w:cs="Arial"/>
                <w:color w:val="FF0000"/>
              </w:rPr>
              <w:t>.363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D802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30DC0359" w14:textId="77777777" w:rsidTr="0090503B">
        <w:trPr>
          <w:trHeight w:val="70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8051" w14:textId="77777777" w:rsidR="00410ECD" w:rsidRDefault="00410ECD" w:rsidP="0090503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Category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6D88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C688" w14:textId="77777777" w:rsidR="00410ECD" w:rsidRDefault="00410ECD" w:rsidP="009050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 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3E39" w14:textId="77777777" w:rsidR="00410ECD" w:rsidRDefault="00410ECD" w:rsidP="0090503B">
            <w:pPr>
              <w:pStyle w:val="TAC"/>
              <w:rPr>
                <w:rFonts w:cs="Arial"/>
              </w:rPr>
            </w:pPr>
          </w:p>
        </w:tc>
      </w:tr>
      <w:tr w:rsidR="00410ECD" w14:paraId="6EC9B4BE" w14:textId="77777777" w:rsidTr="0090503B">
        <w:trPr>
          <w:trHeight w:val="70"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43E1" w14:textId="77777777" w:rsidR="00410ECD" w:rsidRDefault="00410ECD" w:rsidP="0090503B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MS PGothic" w:cs="Arial"/>
              </w:rPr>
              <w:t>2 symbols allocated to PDCCH</w:t>
            </w:r>
            <w:r>
              <w:rPr>
                <w:rFonts w:cs="Arial"/>
              </w:rPr>
              <w:t>.</w:t>
            </w:r>
          </w:p>
          <w:p w14:paraId="5E2DBA58" w14:textId="77777777" w:rsidR="00410ECD" w:rsidRDefault="00410ECD" w:rsidP="0090503B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MS PGothic" w:cs="Arial"/>
              </w:rPr>
              <w:t>Reference signal, synchronization signals and PBCH allocated as per TS 36.211 [4].</w:t>
            </w:r>
          </w:p>
          <w:p w14:paraId="1B52B73C" w14:textId="77777777" w:rsidR="00410ECD" w:rsidRDefault="00410ECD" w:rsidP="0090503B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As per Table 4.2-2 in TS 36.211 [4].</w:t>
            </w:r>
          </w:p>
          <w:p w14:paraId="4F4C368A" w14:textId="77777777" w:rsidR="00410ECD" w:rsidRDefault="00410ECD" w:rsidP="0090503B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39D51962" w14:textId="77777777" w:rsidR="00410ECD" w:rsidRDefault="00410ECD" w:rsidP="0090503B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rFonts w:cs="Arial"/>
                <w:lang w:eastAsia="zh-CN"/>
              </w:rPr>
              <w:tab/>
              <w:t>Given per component carrier per codeword.</w:t>
            </w:r>
          </w:p>
          <w:p w14:paraId="3F3BA8DB" w14:textId="77777777" w:rsidR="00410ECD" w:rsidRDefault="00410ECD" w:rsidP="0090503B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6:</w:t>
            </w:r>
            <w:r>
              <w:rPr>
                <w:rFonts w:cs="Arial"/>
                <w:lang w:eastAsia="zh-CN"/>
              </w:rPr>
              <w:tab/>
            </w:r>
            <w:r w:rsidRPr="0090503B">
              <w:rPr>
                <w:rFonts w:cs="Arial"/>
                <w:lang w:eastAsia="zh-CN"/>
              </w:rPr>
              <w:t>41 resource blocks (RB0–RB20 and RB30–RB49) are allocated in sub-frame 0,</w:t>
            </w:r>
            <w:r>
              <w:rPr>
                <w:rFonts w:cs="Arial"/>
                <w:lang w:eastAsia="zh-CN"/>
              </w:rPr>
              <w:t>1,4,5,6,7,8,9</w:t>
            </w:r>
            <w:r w:rsidRPr="0090503B">
              <w:rPr>
                <w:rFonts w:cs="Arial"/>
                <w:lang w:eastAsia="zh-CN"/>
              </w:rPr>
              <w:t>.</w:t>
            </w:r>
          </w:p>
        </w:tc>
      </w:tr>
    </w:tbl>
    <w:p w14:paraId="6F27AAD1" w14:textId="07521AC5" w:rsidR="00410ECD" w:rsidRDefault="00410ECD" w:rsidP="00672E64">
      <w:pPr>
        <w:rPr>
          <w:b/>
        </w:rPr>
      </w:pPr>
    </w:p>
    <w:p w14:paraId="73D9BA1A" w14:textId="65694E8E" w:rsidR="006F7350" w:rsidRPr="00672E64" w:rsidRDefault="006F7350" w:rsidP="00672E64">
      <w:pPr>
        <w:rPr>
          <w:b/>
        </w:rPr>
      </w:pPr>
      <w:r>
        <w:rPr>
          <w:b/>
        </w:rPr>
        <w:t xml:space="preserve">Proposal 1. Correct the value of max throughput averaged over 1 frame in Table A.3.4.2.1-11 to 14.363. </w:t>
      </w:r>
    </w:p>
    <w:p w14:paraId="05109B46" w14:textId="0227ADC3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4741CDB5" w14:textId="427D779E" w:rsidR="00766E67" w:rsidRDefault="00766E67" w:rsidP="00766E67">
      <w:pPr>
        <w:rPr>
          <w:lang w:val="en-US"/>
        </w:rPr>
      </w:pPr>
    </w:p>
    <w:p w14:paraId="7F35ED2F" w14:textId="77777777" w:rsidR="00766E67" w:rsidRDefault="00766E67" w:rsidP="00766E67">
      <w:pPr>
        <w:rPr>
          <w:b/>
        </w:rPr>
      </w:pPr>
      <w:r>
        <w:rPr>
          <w:b/>
        </w:rPr>
        <w:t xml:space="preserve">Observation 1. </w:t>
      </w:r>
      <w:r w:rsidRPr="00297B1F">
        <w:rPr>
          <w:b/>
        </w:rPr>
        <w:t xml:space="preserve">In </w:t>
      </w:r>
      <w:r>
        <w:rPr>
          <w:b/>
        </w:rPr>
        <w:t>T</w:t>
      </w:r>
      <w:r w:rsidRPr="00297B1F">
        <w:rPr>
          <w:b/>
        </w:rPr>
        <w:t xml:space="preserve">DD, the SNR point corresponding to 70% of max throughput is achieved at 12.5 </w:t>
      </w:r>
      <w:r>
        <w:rPr>
          <w:b/>
        </w:rPr>
        <w:t>without implementation margin.</w:t>
      </w:r>
    </w:p>
    <w:p w14:paraId="6262B13A" w14:textId="6CA2347A" w:rsidR="00766E67" w:rsidRPr="00766E67" w:rsidRDefault="00766E67" w:rsidP="00766E67">
      <w:pPr>
        <w:rPr>
          <w:b/>
        </w:rPr>
      </w:pPr>
      <w:r>
        <w:rPr>
          <w:b/>
        </w:rPr>
        <w:t xml:space="preserve">Proposal 1. Correct the value of max throughput averaged over 1 frame in Table A.3.4.2.1-11 to 14.363. 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ED41B98" w14:textId="11BE5FAA" w:rsidR="00FC580D" w:rsidRDefault="00690DA5" w:rsidP="007820D6">
      <w:r>
        <w:rPr>
          <w:lang w:val="en-US"/>
        </w:rPr>
        <w:t>[</w:t>
      </w:r>
      <w:r w:rsidR="00AD782A">
        <w:rPr>
          <w:lang w:val="en-US"/>
        </w:rPr>
        <w:t>1</w:t>
      </w:r>
      <w:r w:rsidR="007820D6">
        <w:rPr>
          <w:lang w:val="en-US"/>
        </w:rPr>
        <w:t>]</w:t>
      </w:r>
      <w:r w:rsidR="00FC580D">
        <w:t xml:space="preserve"> </w:t>
      </w:r>
      <w:r w:rsidR="001901C8">
        <w:t>R4-1813714</w:t>
      </w:r>
    </w:p>
    <w:p w14:paraId="4F68B614" w14:textId="00164388" w:rsidR="00353542" w:rsidRDefault="00353542" w:rsidP="007820D6">
      <w:r>
        <w:t>[2] R4-1816152</w:t>
      </w:r>
    </w:p>
    <w:p w14:paraId="42C8D945" w14:textId="5F48DC8D" w:rsidR="00527277" w:rsidRDefault="00527277" w:rsidP="00797CE5"/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1BF27" w14:textId="77777777" w:rsidR="001B53A9" w:rsidRDefault="001B53A9">
      <w:r>
        <w:separator/>
      </w:r>
    </w:p>
  </w:endnote>
  <w:endnote w:type="continuationSeparator" w:id="0">
    <w:p w14:paraId="283FC398" w14:textId="77777777" w:rsidR="001B53A9" w:rsidRDefault="001B5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1709BD" w:rsidRDefault="00170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1709BD" w:rsidRDefault="001709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DD1A2" w14:textId="77777777" w:rsidR="001B53A9" w:rsidRDefault="001B53A9">
      <w:r>
        <w:separator/>
      </w:r>
    </w:p>
  </w:footnote>
  <w:footnote w:type="continuationSeparator" w:id="0">
    <w:p w14:paraId="60FEAC72" w14:textId="77777777" w:rsidR="001B53A9" w:rsidRDefault="001B5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1207B5"/>
    <w:multiLevelType w:val="hybridMultilevel"/>
    <w:tmpl w:val="5A14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3195D"/>
    <w:multiLevelType w:val="hybridMultilevel"/>
    <w:tmpl w:val="68C4A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0C43B1"/>
    <w:multiLevelType w:val="hybridMultilevel"/>
    <w:tmpl w:val="61A8D73C"/>
    <w:lvl w:ilvl="0" w:tplc="E3CCB16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25DA1"/>
    <w:multiLevelType w:val="hybridMultilevel"/>
    <w:tmpl w:val="58AE7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8065F"/>
    <w:multiLevelType w:val="hybridMultilevel"/>
    <w:tmpl w:val="13447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845426"/>
    <w:multiLevelType w:val="hybridMultilevel"/>
    <w:tmpl w:val="F1C00A94"/>
    <w:lvl w:ilvl="0" w:tplc="E500F13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67B38"/>
    <w:multiLevelType w:val="hybridMultilevel"/>
    <w:tmpl w:val="E99ED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7536B5"/>
    <w:multiLevelType w:val="hybridMultilevel"/>
    <w:tmpl w:val="FF4C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3"/>
  </w:num>
  <w:num w:numId="3">
    <w:abstractNumId w:val="39"/>
  </w:num>
  <w:num w:numId="4">
    <w:abstractNumId w:val="15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7"/>
  </w:num>
  <w:num w:numId="8">
    <w:abstractNumId w:val="22"/>
  </w:num>
  <w:num w:numId="9">
    <w:abstractNumId w:val="23"/>
  </w:num>
  <w:num w:numId="10">
    <w:abstractNumId w:val="21"/>
  </w:num>
  <w:num w:numId="11">
    <w:abstractNumId w:val="42"/>
  </w:num>
  <w:num w:numId="12">
    <w:abstractNumId w:val="27"/>
  </w:num>
  <w:num w:numId="13">
    <w:abstractNumId w:val="34"/>
  </w:num>
  <w:num w:numId="14">
    <w:abstractNumId w:val="25"/>
  </w:num>
  <w:num w:numId="15">
    <w:abstractNumId w:val="43"/>
  </w:num>
  <w:num w:numId="16">
    <w:abstractNumId w:val="38"/>
  </w:num>
  <w:num w:numId="17">
    <w:abstractNumId w:val="36"/>
  </w:num>
  <w:num w:numId="18">
    <w:abstractNumId w:val="16"/>
  </w:num>
  <w:num w:numId="19">
    <w:abstractNumId w:val="28"/>
  </w:num>
  <w:num w:numId="20">
    <w:abstractNumId w:val="3"/>
  </w:num>
  <w:num w:numId="21">
    <w:abstractNumId w:val="32"/>
  </w:num>
  <w:num w:numId="22">
    <w:abstractNumId w:val="0"/>
  </w:num>
  <w:num w:numId="23">
    <w:abstractNumId w:val="30"/>
  </w:num>
  <w:num w:numId="24">
    <w:abstractNumId w:val="26"/>
  </w:num>
  <w:num w:numId="25">
    <w:abstractNumId w:val="9"/>
  </w:num>
  <w:num w:numId="26">
    <w:abstractNumId w:val="31"/>
  </w:num>
  <w:num w:numId="27">
    <w:abstractNumId w:val="11"/>
  </w:num>
  <w:num w:numId="28">
    <w:abstractNumId w:val="8"/>
  </w:num>
  <w:num w:numId="29">
    <w:abstractNumId w:val="18"/>
  </w:num>
  <w:num w:numId="30">
    <w:abstractNumId w:val="20"/>
  </w:num>
  <w:num w:numId="31">
    <w:abstractNumId w:val="4"/>
  </w:num>
  <w:num w:numId="32">
    <w:abstractNumId w:val="40"/>
  </w:num>
  <w:num w:numId="33">
    <w:abstractNumId w:val="7"/>
  </w:num>
  <w:num w:numId="34">
    <w:abstractNumId w:val="19"/>
  </w:num>
  <w:num w:numId="35">
    <w:abstractNumId w:val="41"/>
  </w:num>
  <w:num w:numId="36">
    <w:abstractNumId w:val="13"/>
  </w:num>
  <w:num w:numId="37">
    <w:abstractNumId w:val="21"/>
  </w:num>
  <w:num w:numId="38">
    <w:abstractNumId w:val="21"/>
  </w:num>
  <w:num w:numId="39">
    <w:abstractNumId w:val="17"/>
  </w:num>
  <w:num w:numId="40">
    <w:abstractNumId w:val="10"/>
  </w:num>
  <w:num w:numId="41">
    <w:abstractNumId w:val="12"/>
  </w:num>
  <w:num w:numId="42">
    <w:abstractNumId w:val="24"/>
  </w:num>
  <w:num w:numId="43">
    <w:abstractNumId w:val="29"/>
  </w:num>
  <w:num w:numId="44">
    <w:abstractNumId w:val="14"/>
  </w:num>
  <w:num w:numId="45">
    <w:abstractNumId w:val="6"/>
  </w:num>
  <w:num w:numId="4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0D2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6A0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A6E60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4FC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8D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85312-3CAE-46E5-9426-587AB78DE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26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Arash Mirbagheri</cp:lastModifiedBy>
  <cp:revision>8</cp:revision>
  <cp:lastPrinted>2009-04-22T21:01:00Z</cp:lastPrinted>
  <dcterms:created xsi:type="dcterms:W3CDTF">2018-12-01T01:12:00Z</dcterms:created>
  <dcterms:modified xsi:type="dcterms:W3CDTF">2019-02-14T16:03:00Z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